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A2" w:rsidRDefault="00CB67A2" w:rsidP="00CB67A2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B67A2" w:rsidRPr="009D44E6" w:rsidRDefault="00CB67A2" w:rsidP="00CB67A2">
      <w:pPr>
        <w:jc w:val="right"/>
        <w:rPr>
          <w:i/>
        </w:rPr>
      </w:pPr>
      <w:r>
        <w:rPr>
          <w:i/>
        </w:rPr>
        <w:t>12 octobre 2017</w:t>
      </w:r>
    </w:p>
    <w:p w:rsidR="00CB67A2" w:rsidRDefault="00CB67A2" w:rsidP="00CB67A2">
      <w:pPr>
        <w:pBdr>
          <w:bottom w:val="single" w:sz="4" w:space="1" w:color="auto"/>
        </w:pBdr>
        <w:spacing w:after="0"/>
        <w:jc w:val="center"/>
        <w:rPr>
          <w:color w:val="5B9BD5" w:themeColor="accent1"/>
        </w:rPr>
      </w:pPr>
    </w:p>
    <w:p w:rsidR="00CB67A2" w:rsidRPr="00882360" w:rsidRDefault="00CB67A2" w:rsidP="00CB67A2">
      <w:pPr>
        <w:pBdr>
          <w:bottom w:val="single" w:sz="4" w:space="1" w:color="auto"/>
        </w:pBdr>
        <w:spacing w:after="0"/>
        <w:jc w:val="center"/>
        <w:rPr>
          <w:color w:val="5B9BD5" w:themeColor="accent1"/>
        </w:rPr>
      </w:pPr>
      <w:r w:rsidRPr="00882360">
        <w:rPr>
          <w:color w:val="5B9BD5" w:themeColor="accent1"/>
        </w:rPr>
        <w:t>Classement Général L’Etudiant</w:t>
      </w:r>
    </w:p>
    <w:p w:rsidR="00CB67A2" w:rsidRDefault="00CB67A2" w:rsidP="00CB67A2">
      <w:pPr>
        <w:jc w:val="center"/>
        <w:rPr>
          <w:b/>
          <w:color w:val="808080" w:themeColor="background1" w:themeShade="80"/>
          <w:sz w:val="28"/>
          <w:szCs w:val="28"/>
        </w:rPr>
      </w:pPr>
    </w:p>
    <w:p w:rsidR="00CB67A2" w:rsidRPr="00CB67A2" w:rsidRDefault="00CB67A2" w:rsidP="00CB67A2">
      <w:pPr>
        <w:jc w:val="center"/>
        <w:rPr>
          <w:b/>
          <w:color w:val="808080" w:themeColor="background1" w:themeShade="80"/>
          <w:sz w:val="28"/>
          <w:szCs w:val="28"/>
        </w:rPr>
      </w:pPr>
      <w:r w:rsidRPr="00CB67A2">
        <w:rPr>
          <w:b/>
          <w:color w:val="808080" w:themeColor="background1" w:themeShade="80"/>
          <w:sz w:val="28"/>
          <w:szCs w:val="28"/>
        </w:rPr>
        <w:t>4 établissements FESIC en tête du palmarès général des écoles de commerce post</w:t>
      </w:r>
      <w:r w:rsidRPr="00CB67A2">
        <w:rPr>
          <w:b/>
          <w:color w:val="808080" w:themeColor="background1" w:themeShade="80"/>
          <w:sz w:val="28"/>
          <w:szCs w:val="28"/>
        </w:rPr>
        <w:t>-</w:t>
      </w:r>
      <w:r w:rsidRPr="00CB67A2">
        <w:rPr>
          <w:b/>
          <w:color w:val="808080" w:themeColor="background1" w:themeShade="80"/>
          <w:sz w:val="28"/>
          <w:szCs w:val="28"/>
        </w:rPr>
        <w:t xml:space="preserve">bac de </w:t>
      </w:r>
      <w:r w:rsidRPr="00CB67A2">
        <w:rPr>
          <w:b/>
          <w:i/>
          <w:color w:val="808080" w:themeColor="background1" w:themeShade="80"/>
          <w:sz w:val="28"/>
          <w:szCs w:val="28"/>
        </w:rPr>
        <w:t>L’Etudiant</w:t>
      </w:r>
    </w:p>
    <w:tbl>
      <w:tblPr>
        <w:tblStyle w:val="Grilledutableau"/>
        <w:tblpPr w:leftFromText="141" w:rightFromText="141" w:vertAnchor="text" w:horzAnchor="margin" w:tblpXSpec="center" w:tblpY="740"/>
        <w:tblW w:w="7448" w:type="dxa"/>
        <w:tblLayout w:type="fixed"/>
        <w:tblLook w:val="04A0" w:firstRow="1" w:lastRow="0" w:firstColumn="1" w:lastColumn="0" w:noHBand="0" w:noVBand="1"/>
      </w:tblPr>
      <w:tblGrid>
        <w:gridCol w:w="2332"/>
        <w:gridCol w:w="1496"/>
        <w:gridCol w:w="1418"/>
        <w:gridCol w:w="1417"/>
        <w:gridCol w:w="785"/>
      </w:tblGrid>
      <w:tr w:rsidR="00CB67A2" w:rsidRPr="00C455E9" w:rsidTr="00CB67A2">
        <w:tc>
          <w:tcPr>
            <w:tcW w:w="2332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</w:p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 w:rsidRPr="00C455E9">
              <w:rPr>
                <w:color w:val="808080" w:themeColor="background1" w:themeShade="80"/>
              </w:rPr>
              <w:t>Etablissement</w:t>
            </w:r>
          </w:p>
        </w:tc>
        <w:tc>
          <w:tcPr>
            <w:tcW w:w="1496" w:type="dxa"/>
          </w:tcPr>
          <w:p w:rsidR="00CB67A2" w:rsidRDefault="00CB67A2" w:rsidP="00CB67A2">
            <w:pPr>
              <w:jc w:val="center"/>
              <w:rPr>
                <w:i/>
                <w:color w:val="808080" w:themeColor="background1" w:themeShade="80"/>
              </w:rPr>
            </w:pPr>
          </w:p>
          <w:p w:rsidR="00CB67A2" w:rsidRPr="00C455E9" w:rsidRDefault="00CB67A2" w:rsidP="00CB67A2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Excellence académique</w:t>
            </w:r>
          </w:p>
        </w:tc>
        <w:tc>
          <w:tcPr>
            <w:tcW w:w="1418" w:type="dxa"/>
          </w:tcPr>
          <w:p w:rsidR="00CB67A2" w:rsidRDefault="00CB67A2" w:rsidP="00CB67A2">
            <w:pPr>
              <w:jc w:val="center"/>
              <w:rPr>
                <w:i/>
                <w:color w:val="808080" w:themeColor="background1" w:themeShade="80"/>
              </w:rPr>
            </w:pPr>
          </w:p>
          <w:p w:rsidR="00CB67A2" w:rsidRPr="00C455E9" w:rsidRDefault="00CB67A2" w:rsidP="00CB67A2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International</w:t>
            </w:r>
          </w:p>
        </w:tc>
        <w:tc>
          <w:tcPr>
            <w:tcW w:w="1417" w:type="dxa"/>
          </w:tcPr>
          <w:p w:rsidR="00CB67A2" w:rsidRPr="00C455E9" w:rsidRDefault="00CB67A2" w:rsidP="00CB67A2">
            <w:pPr>
              <w:jc w:val="center"/>
              <w:rPr>
                <w:i/>
                <w:color w:val="808080" w:themeColor="background1" w:themeShade="80"/>
              </w:rPr>
            </w:pPr>
            <w:r>
              <w:rPr>
                <w:i/>
                <w:color w:val="808080" w:themeColor="background1" w:themeShade="80"/>
              </w:rPr>
              <w:t>Proximité avec les entreprises</w:t>
            </w:r>
          </w:p>
        </w:tc>
        <w:tc>
          <w:tcPr>
            <w:tcW w:w="785" w:type="dxa"/>
          </w:tcPr>
          <w:p w:rsidR="00CB67A2" w:rsidRDefault="00CB67A2" w:rsidP="00CB67A2">
            <w:pPr>
              <w:rPr>
                <w:color w:val="808080" w:themeColor="background1" w:themeShade="80"/>
              </w:rPr>
            </w:pPr>
          </w:p>
          <w:p w:rsidR="00CB67A2" w:rsidRPr="00C455E9" w:rsidRDefault="00CB67A2" w:rsidP="00CB67A2">
            <w:pPr>
              <w:rPr>
                <w:color w:val="808080" w:themeColor="background1" w:themeShade="80"/>
              </w:rPr>
            </w:pPr>
            <w:r w:rsidRPr="00C455E9">
              <w:rPr>
                <w:color w:val="808080" w:themeColor="background1" w:themeShade="80"/>
              </w:rPr>
              <w:t>Total</w:t>
            </w:r>
          </w:p>
        </w:tc>
      </w:tr>
      <w:tr w:rsidR="00CB67A2" w:rsidRPr="00C455E9" w:rsidTr="00CB67A2">
        <w:tc>
          <w:tcPr>
            <w:tcW w:w="2332" w:type="dxa"/>
          </w:tcPr>
          <w:p w:rsidR="00CB67A2" w:rsidRPr="00C455E9" w:rsidRDefault="00CB67A2" w:rsidP="00CB67A2">
            <w:pPr>
              <w:rPr>
                <w:b/>
                <w:color w:val="808080" w:themeColor="background1" w:themeShade="80"/>
              </w:rPr>
            </w:pPr>
            <w:r w:rsidRPr="00C455E9">
              <w:rPr>
                <w:b/>
                <w:color w:val="808080" w:themeColor="background1" w:themeShade="80"/>
              </w:rPr>
              <w:t>IESEG, Lille, Paris</w:t>
            </w:r>
          </w:p>
        </w:tc>
        <w:tc>
          <w:tcPr>
            <w:tcW w:w="1496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 w:rsidRPr="00045F00">
              <w:rPr>
                <w:color w:val="808080" w:themeColor="background1" w:themeShade="80"/>
              </w:rPr>
              <w:t>25</w:t>
            </w:r>
          </w:p>
        </w:tc>
        <w:tc>
          <w:tcPr>
            <w:tcW w:w="1418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23</w:t>
            </w:r>
          </w:p>
        </w:tc>
        <w:tc>
          <w:tcPr>
            <w:tcW w:w="1417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24</w:t>
            </w:r>
          </w:p>
        </w:tc>
        <w:tc>
          <w:tcPr>
            <w:tcW w:w="785" w:type="dxa"/>
          </w:tcPr>
          <w:p w:rsidR="00CB67A2" w:rsidRPr="00C455E9" w:rsidRDefault="00CB67A2" w:rsidP="00CB67A2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72</w:t>
            </w:r>
          </w:p>
        </w:tc>
      </w:tr>
      <w:tr w:rsidR="00CB67A2" w:rsidRPr="00C455E9" w:rsidTr="00CB67A2">
        <w:tc>
          <w:tcPr>
            <w:tcW w:w="2332" w:type="dxa"/>
          </w:tcPr>
          <w:p w:rsidR="00CB67A2" w:rsidRPr="00C455E9" w:rsidRDefault="00CB67A2" w:rsidP="00CB67A2">
            <w:pPr>
              <w:rPr>
                <w:b/>
                <w:color w:val="808080" w:themeColor="background1" w:themeShade="80"/>
              </w:rPr>
            </w:pPr>
            <w:r w:rsidRPr="00045F00">
              <w:rPr>
                <w:b/>
                <w:color w:val="808080" w:themeColor="background1" w:themeShade="80"/>
              </w:rPr>
              <w:t>ESSEC Global BBA, Cergy</w:t>
            </w:r>
          </w:p>
        </w:tc>
        <w:tc>
          <w:tcPr>
            <w:tcW w:w="1496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21</w:t>
            </w:r>
          </w:p>
        </w:tc>
        <w:tc>
          <w:tcPr>
            <w:tcW w:w="1418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22</w:t>
            </w:r>
          </w:p>
        </w:tc>
        <w:tc>
          <w:tcPr>
            <w:tcW w:w="1417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23</w:t>
            </w:r>
          </w:p>
        </w:tc>
        <w:tc>
          <w:tcPr>
            <w:tcW w:w="785" w:type="dxa"/>
          </w:tcPr>
          <w:p w:rsidR="00CB67A2" w:rsidRPr="00C455E9" w:rsidRDefault="00CB67A2" w:rsidP="00CB67A2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66</w:t>
            </w:r>
          </w:p>
        </w:tc>
      </w:tr>
      <w:tr w:rsidR="00CB67A2" w:rsidRPr="00C455E9" w:rsidTr="00CB67A2">
        <w:tc>
          <w:tcPr>
            <w:tcW w:w="2332" w:type="dxa"/>
          </w:tcPr>
          <w:p w:rsidR="00CB67A2" w:rsidRPr="00C455E9" w:rsidRDefault="00CB67A2" w:rsidP="00CB67A2">
            <w:pPr>
              <w:rPr>
                <w:b/>
                <w:color w:val="808080" w:themeColor="background1" w:themeShade="80"/>
              </w:rPr>
            </w:pPr>
            <w:r w:rsidRPr="00045F00">
              <w:rPr>
                <w:b/>
                <w:color w:val="808080" w:themeColor="background1" w:themeShade="80"/>
              </w:rPr>
              <w:t>ES</w:t>
            </w:r>
            <w:r>
              <w:rPr>
                <w:b/>
                <w:color w:val="808080" w:themeColor="background1" w:themeShade="80"/>
              </w:rPr>
              <w:t>SCA, Angers, Paris, Aix-en-</w:t>
            </w:r>
            <w:r w:rsidRPr="00045F00">
              <w:rPr>
                <w:b/>
                <w:color w:val="808080" w:themeColor="background1" w:themeShade="80"/>
              </w:rPr>
              <w:t>Provence, Lyon, Bordeaux</w:t>
            </w:r>
          </w:p>
        </w:tc>
        <w:tc>
          <w:tcPr>
            <w:tcW w:w="1496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 w:rsidRPr="00045F00">
              <w:rPr>
                <w:color w:val="808080" w:themeColor="background1" w:themeShade="80"/>
              </w:rPr>
              <w:t>19</w:t>
            </w:r>
          </w:p>
        </w:tc>
        <w:tc>
          <w:tcPr>
            <w:tcW w:w="1418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18</w:t>
            </w:r>
          </w:p>
        </w:tc>
        <w:tc>
          <w:tcPr>
            <w:tcW w:w="1417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21</w:t>
            </w:r>
          </w:p>
        </w:tc>
        <w:tc>
          <w:tcPr>
            <w:tcW w:w="785" w:type="dxa"/>
          </w:tcPr>
          <w:p w:rsidR="00CB67A2" w:rsidRPr="00C455E9" w:rsidRDefault="00CB67A2" w:rsidP="00CB67A2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58</w:t>
            </w:r>
          </w:p>
        </w:tc>
      </w:tr>
      <w:tr w:rsidR="00CB67A2" w:rsidRPr="00C455E9" w:rsidTr="00CB67A2">
        <w:trPr>
          <w:trHeight w:val="423"/>
        </w:trPr>
        <w:tc>
          <w:tcPr>
            <w:tcW w:w="2332" w:type="dxa"/>
          </w:tcPr>
          <w:p w:rsidR="00CB67A2" w:rsidRPr="00C455E9" w:rsidRDefault="00CB67A2" w:rsidP="00CB67A2">
            <w:pPr>
              <w:rPr>
                <w:b/>
                <w:color w:val="808080" w:themeColor="background1" w:themeShade="80"/>
              </w:rPr>
            </w:pPr>
            <w:r w:rsidRPr="00045F00">
              <w:rPr>
                <w:b/>
                <w:color w:val="808080" w:themeColor="background1" w:themeShade="80"/>
              </w:rPr>
              <w:t>BBA EDHEC, Lille, Nice</w:t>
            </w:r>
          </w:p>
        </w:tc>
        <w:tc>
          <w:tcPr>
            <w:tcW w:w="1496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 w:rsidRPr="00045F00">
              <w:rPr>
                <w:color w:val="808080" w:themeColor="background1" w:themeShade="80"/>
              </w:rPr>
              <w:t>20</w:t>
            </w:r>
          </w:p>
        </w:tc>
        <w:tc>
          <w:tcPr>
            <w:tcW w:w="1418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16</w:t>
            </w:r>
          </w:p>
        </w:tc>
        <w:tc>
          <w:tcPr>
            <w:tcW w:w="1417" w:type="dxa"/>
          </w:tcPr>
          <w:p w:rsidR="00CB67A2" w:rsidRPr="00C455E9" w:rsidRDefault="00CB67A2" w:rsidP="00CB67A2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21</w:t>
            </w:r>
          </w:p>
        </w:tc>
        <w:tc>
          <w:tcPr>
            <w:tcW w:w="785" w:type="dxa"/>
          </w:tcPr>
          <w:p w:rsidR="00CB67A2" w:rsidRPr="00C455E9" w:rsidRDefault="00CB67A2" w:rsidP="00CB67A2">
            <w:pPr>
              <w:jc w:val="center"/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57</w:t>
            </w:r>
          </w:p>
        </w:tc>
      </w:tr>
    </w:tbl>
    <w:p w:rsidR="00CB67A2" w:rsidRDefault="00CB67A2">
      <w:bookmarkStart w:id="0" w:name="_GoBack"/>
      <w:bookmarkEnd w:id="0"/>
    </w:p>
    <w:sectPr w:rsidR="00CB67A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4A4" w:rsidRDefault="001704A4" w:rsidP="00CB67A2">
      <w:pPr>
        <w:spacing w:after="0" w:line="240" w:lineRule="auto"/>
      </w:pPr>
      <w:r>
        <w:separator/>
      </w:r>
    </w:p>
  </w:endnote>
  <w:endnote w:type="continuationSeparator" w:id="0">
    <w:p w:rsidR="001704A4" w:rsidRDefault="001704A4" w:rsidP="00CB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4A4" w:rsidRDefault="001704A4" w:rsidP="00CB67A2">
      <w:pPr>
        <w:spacing w:after="0" w:line="240" w:lineRule="auto"/>
      </w:pPr>
      <w:r>
        <w:separator/>
      </w:r>
    </w:p>
  </w:footnote>
  <w:footnote w:type="continuationSeparator" w:id="0">
    <w:p w:rsidR="001704A4" w:rsidRDefault="001704A4" w:rsidP="00CB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A2" w:rsidRDefault="00CB67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B7FBAB4" wp14:editId="4E2A71BE">
          <wp:simplePos x="0" y="0"/>
          <wp:positionH relativeFrom="column">
            <wp:posOffset>-381000</wp:posOffset>
          </wp:positionH>
          <wp:positionV relativeFrom="paragraph">
            <wp:posOffset>-210185</wp:posOffset>
          </wp:positionV>
          <wp:extent cx="1580797" cy="912315"/>
          <wp:effectExtent l="0" t="0" r="635" b="2540"/>
          <wp:wrapNone/>
          <wp:docPr id="3" name="Image 3" descr="LogoFESIC_couleur_CMKY - Communiquedepres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oFESIC_couleur_CMKY - Communiquedepres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797" cy="91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A2"/>
    <w:rsid w:val="001704A4"/>
    <w:rsid w:val="00CB67A2"/>
    <w:rsid w:val="00E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3498C"/>
  <w15:chartTrackingRefBased/>
  <w15:docId w15:val="{A1739B57-DFAB-4A29-AD52-AC39EB170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6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7A2"/>
  </w:style>
  <w:style w:type="paragraph" w:styleId="Pieddepage">
    <w:name w:val="footer"/>
    <w:basedOn w:val="Normal"/>
    <w:link w:val="PieddepageCar"/>
    <w:uiPriority w:val="99"/>
    <w:unhideWhenUsed/>
    <w:rsid w:val="00CB6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349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Drejza</dc:creator>
  <cp:keywords/>
  <dc:description/>
  <cp:lastModifiedBy>Martine Drejza</cp:lastModifiedBy>
  <cp:revision>1</cp:revision>
  <dcterms:created xsi:type="dcterms:W3CDTF">2017-10-13T14:19:00Z</dcterms:created>
  <dcterms:modified xsi:type="dcterms:W3CDTF">2017-10-13T14:21:00Z</dcterms:modified>
</cp:coreProperties>
</file>